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E0CD" w14:textId="4DC2AD83" w:rsidR="00D35CE4" w:rsidRPr="00B42314" w:rsidRDefault="00D35CE4" w:rsidP="00FE2453">
      <w:pPr>
        <w:numPr>
          <w:ilvl w:val="0"/>
          <w:numId w:val="1"/>
        </w:numPr>
        <w:tabs>
          <w:tab w:val="clear" w:pos="720"/>
          <w:tab w:val="num" w:pos="360"/>
        </w:tabs>
        <w:spacing w:before="240"/>
        <w:ind w:left="357" w:hanging="357"/>
        <w:jc w:val="both"/>
        <w:rPr>
          <w:rFonts w:ascii="Arial" w:hAnsi="Arial" w:cs="Arial"/>
          <w:bCs/>
          <w:sz w:val="22"/>
          <w:szCs w:val="22"/>
        </w:rPr>
      </w:pPr>
      <w:r w:rsidRPr="00B42314">
        <w:rPr>
          <w:rFonts w:ascii="Arial" w:hAnsi="Arial" w:cs="Arial"/>
          <w:bCs/>
          <w:iCs/>
          <w:sz w:val="22"/>
          <w:szCs w:val="22"/>
        </w:rPr>
        <w:t>Since 2016, a number of reviews into elements of Queensland’s criminal justice system have considered the existing layers of accountability over Queensland’s places of detention and recommended the establishment of an independent inspectorate to oversee adult prisons, youth detention centres and police watch-houses. These reviews include the</w:t>
      </w:r>
      <w:r w:rsidRPr="00B42314">
        <w:rPr>
          <w:rFonts w:ascii="Arial" w:hAnsi="Arial" w:cs="Arial"/>
          <w:bCs/>
          <w:i/>
          <w:iCs/>
          <w:sz w:val="22"/>
          <w:szCs w:val="22"/>
        </w:rPr>
        <w:t xml:space="preserve"> </w:t>
      </w:r>
      <w:r w:rsidRPr="00B42314">
        <w:rPr>
          <w:rFonts w:ascii="Arial" w:hAnsi="Arial" w:cs="Arial"/>
          <w:bCs/>
          <w:sz w:val="22"/>
          <w:szCs w:val="22"/>
        </w:rPr>
        <w:t>Queensland Parole System Review, the Independent Review of Youth Detention, Taskforce Flaxton: An examination of corruption risks and corruption in Queensland prisons and the Queensland Productivity Commission</w:t>
      </w:r>
      <w:r w:rsidR="001731F8" w:rsidRPr="00B42314">
        <w:rPr>
          <w:rFonts w:ascii="Arial" w:hAnsi="Arial" w:cs="Arial"/>
          <w:bCs/>
          <w:sz w:val="22"/>
          <w:szCs w:val="22"/>
        </w:rPr>
        <w:t>’</w:t>
      </w:r>
      <w:r w:rsidRPr="00B42314">
        <w:rPr>
          <w:rFonts w:ascii="Arial" w:hAnsi="Arial" w:cs="Arial"/>
          <w:bCs/>
          <w:sz w:val="22"/>
          <w:szCs w:val="22"/>
        </w:rPr>
        <w:t xml:space="preserve">s Inquiry into imprisonment and recidivism. </w:t>
      </w:r>
    </w:p>
    <w:p w14:paraId="3963BBEB" w14:textId="44DD3E09" w:rsidR="00D35CE4" w:rsidRPr="00B42314" w:rsidRDefault="006678EF" w:rsidP="00FE2453">
      <w:pPr>
        <w:numPr>
          <w:ilvl w:val="0"/>
          <w:numId w:val="1"/>
        </w:numPr>
        <w:tabs>
          <w:tab w:val="clear" w:pos="720"/>
          <w:tab w:val="num" w:pos="360"/>
        </w:tabs>
        <w:spacing w:before="240"/>
        <w:ind w:left="357" w:hanging="357"/>
        <w:jc w:val="both"/>
        <w:rPr>
          <w:rFonts w:ascii="Arial" w:hAnsi="Arial" w:cs="Arial"/>
          <w:bCs/>
          <w:sz w:val="22"/>
          <w:szCs w:val="22"/>
        </w:rPr>
      </w:pPr>
      <w:r w:rsidRPr="00B42314">
        <w:rPr>
          <w:rFonts w:ascii="Arial" w:hAnsi="Arial" w:cs="Arial"/>
          <w:bCs/>
          <w:sz w:val="22"/>
          <w:szCs w:val="22"/>
        </w:rPr>
        <w:t xml:space="preserve">The Inspector of Detention Services Bill 2021 (the Bill) delivers on the Queensland Government’s commitment </w:t>
      </w:r>
      <w:r w:rsidR="00D35CE4" w:rsidRPr="00B42314">
        <w:rPr>
          <w:rFonts w:ascii="Arial" w:hAnsi="Arial" w:cs="Arial"/>
          <w:bCs/>
          <w:sz w:val="22"/>
          <w:szCs w:val="22"/>
        </w:rPr>
        <w:t xml:space="preserve">following the criminal justice reviews </w:t>
      </w:r>
      <w:r w:rsidRPr="00B42314">
        <w:rPr>
          <w:rFonts w:ascii="Arial" w:hAnsi="Arial" w:cs="Arial"/>
          <w:bCs/>
          <w:sz w:val="22"/>
          <w:szCs w:val="22"/>
        </w:rPr>
        <w:t xml:space="preserve">to establish the Inspector of Detention Services (the Inspector) as the independent inspector over </w:t>
      </w:r>
      <w:r w:rsidR="00E21438" w:rsidRPr="00B42314">
        <w:rPr>
          <w:rFonts w:ascii="Arial" w:hAnsi="Arial" w:cs="Arial"/>
          <w:bCs/>
          <w:sz w:val="22"/>
          <w:szCs w:val="22"/>
        </w:rPr>
        <w:t>prisons, work camps, community correction centres,</w:t>
      </w:r>
      <w:r w:rsidR="00850236" w:rsidRPr="00B42314">
        <w:rPr>
          <w:rFonts w:ascii="Arial" w:hAnsi="Arial" w:cs="Arial"/>
          <w:bCs/>
          <w:sz w:val="22"/>
          <w:szCs w:val="22"/>
        </w:rPr>
        <w:t xml:space="preserve"> </w:t>
      </w:r>
      <w:r w:rsidRPr="00B42314">
        <w:rPr>
          <w:rFonts w:ascii="Arial" w:hAnsi="Arial" w:cs="Arial"/>
          <w:bCs/>
          <w:sz w:val="22"/>
          <w:szCs w:val="22"/>
        </w:rPr>
        <w:t xml:space="preserve">youth detention </w:t>
      </w:r>
      <w:r w:rsidR="00E21438" w:rsidRPr="00B42314">
        <w:rPr>
          <w:rFonts w:ascii="Arial" w:hAnsi="Arial" w:cs="Arial"/>
          <w:bCs/>
          <w:sz w:val="22"/>
          <w:szCs w:val="22"/>
        </w:rPr>
        <w:t xml:space="preserve">centres </w:t>
      </w:r>
      <w:r w:rsidRPr="00B42314">
        <w:rPr>
          <w:rFonts w:ascii="Arial" w:hAnsi="Arial" w:cs="Arial"/>
          <w:bCs/>
          <w:sz w:val="22"/>
          <w:szCs w:val="22"/>
        </w:rPr>
        <w:t>and police watch-houses</w:t>
      </w:r>
      <w:r w:rsidR="00D35CE4" w:rsidRPr="00B42314">
        <w:rPr>
          <w:rFonts w:ascii="Arial" w:hAnsi="Arial" w:cs="Arial"/>
          <w:bCs/>
          <w:sz w:val="22"/>
          <w:szCs w:val="22"/>
        </w:rPr>
        <w:t xml:space="preserve">. The position of Inspector will be held by the Queensland Ombudsman, with staff from the Office of the Queensland Ombudsman supporting exercise of the Inspector’s functions. </w:t>
      </w:r>
    </w:p>
    <w:p w14:paraId="0E7D00A3" w14:textId="28C9E955" w:rsidR="00BF1543" w:rsidRPr="00B42314" w:rsidRDefault="00BF1543" w:rsidP="00FE2453">
      <w:pPr>
        <w:numPr>
          <w:ilvl w:val="0"/>
          <w:numId w:val="1"/>
        </w:numPr>
        <w:tabs>
          <w:tab w:val="clear" w:pos="720"/>
          <w:tab w:val="num" w:pos="360"/>
        </w:tabs>
        <w:spacing w:before="240"/>
        <w:ind w:left="357" w:hanging="357"/>
        <w:jc w:val="both"/>
        <w:rPr>
          <w:rFonts w:ascii="Arial" w:hAnsi="Arial" w:cs="Arial"/>
          <w:bCs/>
          <w:sz w:val="22"/>
          <w:szCs w:val="22"/>
        </w:rPr>
      </w:pPr>
      <w:r w:rsidRPr="00B42314">
        <w:rPr>
          <w:rFonts w:ascii="Arial" w:hAnsi="Arial" w:cs="Arial"/>
          <w:bCs/>
          <w:sz w:val="22"/>
          <w:szCs w:val="22"/>
        </w:rPr>
        <w:t>The Inspector’s purpose is to promote the improvement of detention services and places of detention, with a focus on preventing harm by promoting and upholding the humane treatment and conditions of people detained. This purpose is to be achieved through the establishment of a framework for the review of detention services and inspections of places of detention, followed by independent and transparent reporting.</w:t>
      </w:r>
    </w:p>
    <w:p w14:paraId="2C6FD74F" w14:textId="04CD8DE1" w:rsidR="00BF1543" w:rsidRPr="00B42314" w:rsidRDefault="00BF1543" w:rsidP="00FE2453">
      <w:pPr>
        <w:numPr>
          <w:ilvl w:val="0"/>
          <w:numId w:val="1"/>
        </w:numPr>
        <w:tabs>
          <w:tab w:val="clear" w:pos="720"/>
          <w:tab w:val="num" w:pos="360"/>
        </w:tabs>
        <w:spacing w:before="240"/>
        <w:ind w:left="357" w:hanging="357"/>
        <w:jc w:val="both"/>
        <w:rPr>
          <w:rFonts w:ascii="Arial" w:hAnsi="Arial" w:cs="Arial"/>
          <w:bCs/>
          <w:sz w:val="22"/>
          <w:szCs w:val="22"/>
        </w:rPr>
      </w:pPr>
      <w:r w:rsidRPr="00B42314">
        <w:rPr>
          <w:rFonts w:ascii="Arial" w:hAnsi="Arial" w:cs="Arial"/>
          <w:bCs/>
          <w:sz w:val="22"/>
          <w:szCs w:val="22"/>
          <w:u w:val="single"/>
        </w:rPr>
        <w:t>Cabinet approved</w:t>
      </w:r>
      <w:r w:rsidRPr="00B42314">
        <w:rPr>
          <w:rFonts w:ascii="Arial" w:hAnsi="Arial" w:cs="Arial"/>
          <w:bCs/>
          <w:sz w:val="22"/>
          <w:szCs w:val="22"/>
        </w:rPr>
        <w:t xml:space="preserve"> the introduction of the Inspector of Detention Services Bill 2021</w:t>
      </w:r>
      <w:r w:rsidR="00B42314" w:rsidRPr="00B42314">
        <w:rPr>
          <w:rFonts w:ascii="Arial" w:hAnsi="Arial" w:cs="Arial"/>
          <w:bCs/>
          <w:sz w:val="22"/>
          <w:szCs w:val="22"/>
        </w:rPr>
        <w:t xml:space="preserve"> into the Legislative Assembly.</w:t>
      </w:r>
    </w:p>
    <w:p w14:paraId="4F22DF64" w14:textId="77777777" w:rsidR="00D6589B" w:rsidRPr="00B42314" w:rsidRDefault="00D6589B" w:rsidP="00FE2453">
      <w:pPr>
        <w:keepNext/>
        <w:numPr>
          <w:ilvl w:val="0"/>
          <w:numId w:val="1"/>
        </w:numPr>
        <w:tabs>
          <w:tab w:val="clear" w:pos="720"/>
          <w:tab w:val="num" w:pos="360"/>
        </w:tabs>
        <w:spacing w:before="360"/>
        <w:ind w:left="357" w:hanging="357"/>
        <w:jc w:val="both"/>
        <w:rPr>
          <w:rFonts w:ascii="Arial" w:hAnsi="Arial" w:cs="Arial"/>
          <w:sz w:val="22"/>
          <w:szCs w:val="22"/>
        </w:rPr>
      </w:pPr>
      <w:r w:rsidRPr="00B42314">
        <w:rPr>
          <w:rFonts w:ascii="Arial" w:hAnsi="Arial" w:cs="Arial"/>
          <w:i/>
          <w:sz w:val="22"/>
          <w:szCs w:val="22"/>
          <w:u w:val="single"/>
        </w:rPr>
        <w:t>Attachments</w:t>
      </w:r>
    </w:p>
    <w:p w14:paraId="07E0EA2E" w14:textId="67F141D5" w:rsidR="00D6589B" w:rsidRPr="00B42314" w:rsidRDefault="00B8254E" w:rsidP="00D6589B">
      <w:pPr>
        <w:numPr>
          <w:ilvl w:val="0"/>
          <w:numId w:val="2"/>
        </w:numPr>
        <w:spacing w:before="120"/>
        <w:ind w:left="811"/>
        <w:jc w:val="both"/>
        <w:rPr>
          <w:rFonts w:ascii="Arial" w:hAnsi="Arial" w:cs="Arial"/>
          <w:sz w:val="22"/>
          <w:szCs w:val="22"/>
        </w:rPr>
      </w:pPr>
      <w:hyperlink r:id="rId10" w:history="1">
        <w:r w:rsidR="00BF1543" w:rsidRPr="00527E93">
          <w:rPr>
            <w:rStyle w:val="Hyperlink"/>
            <w:rFonts w:ascii="Arial" w:hAnsi="Arial" w:cs="Arial"/>
            <w:sz w:val="22"/>
            <w:szCs w:val="22"/>
          </w:rPr>
          <w:t>Inspector of Detention Services Bill 2021</w:t>
        </w:r>
      </w:hyperlink>
    </w:p>
    <w:p w14:paraId="6B5033E6" w14:textId="497870ED" w:rsidR="00441A02" w:rsidRPr="00B42314" w:rsidRDefault="00B8254E" w:rsidP="00D6589B">
      <w:pPr>
        <w:numPr>
          <w:ilvl w:val="0"/>
          <w:numId w:val="2"/>
        </w:numPr>
        <w:spacing w:before="120"/>
        <w:ind w:left="811"/>
        <w:jc w:val="both"/>
        <w:rPr>
          <w:rFonts w:ascii="Arial" w:hAnsi="Arial" w:cs="Arial"/>
          <w:sz w:val="22"/>
          <w:szCs w:val="22"/>
        </w:rPr>
      </w:pPr>
      <w:hyperlink r:id="rId11" w:history="1">
        <w:r w:rsidR="00BF1543" w:rsidRPr="00527E93">
          <w:rPr>
            <w:rStyle w:val="Hyperlink"/>
            <w:rFonts w:ascii="Arial" w:hAnsi="Arial" w:cs="Arial"/>
            <w:sz w:val="22"/>
            <w:szCs w:val="22"/>
          </w:rPr>
          <w:t>Explanatory Notes</w:t>
        </w:r>
      </w:hyperlink>
      <w:r w:rsidR="00BF1543" w:rsidRPr="00B42314">
        <w:rPr>
          <w:rFonts w:ascii="Arial" w:hAnsi="Arial" w:cs="Arial"/>
          <w:sz w:val="22"/>
          <w:szCs w:val="22"/>
        </w:rPr>
        <w:t xml:space="preserve"> </w:t>
      </w:r>
    </w:p>
    <w:p w14:paraId="2C38B3D1" w14:textId="6542A2B5" w:rsidR="00732E22" w:rsidRPr="00B42314" w:rsidRDefault="00B8254E" w:rsidP="00D6589B">
      <w:pPr>
        <w:numPr>
          <w:ilvl w:val="0"/>
          <w:numId w:val="2"/>
        </w:numPr>
        <w:spacing w:before="120"/>
        <w:ind w:left="811"/>
        <w:jc w:val="both"/>
        <w:rPr>
          <w:rFonts w:ascii="Arial" w:hAnsi="Arial" w:cs="Arial"/>
          <w:sz w:val="22"/>
          <w:szCs w:val="22"/>
        </w:rPr>
      </w:pPr>
      <w:hyperlink r:id="rId12" w:history="1">
        <w:r w:rsidR="00441A02" w:rsidRPr="00527E93">
          <w:rPr>
            <w:rStyle w:val="Hyperlink"/>
            <w:rFonts w:ascii="Arial" w:hAnsi="Arial" w:cs="Arial"/>
            <w:sz w:val="22"/>
            <w:szCs w:val="22"/>
          </w:rPr>
          <w:t>Statement of Compatibility</w:t>
        </w:r>
      </w:hyperlink>
      <w:r w:rsidR="00D6589B" w:rsidRPr="00B42314">
        <w:rPr>
          <w:rFonts w:ascii="Arial" w:hAnsi="Arial" w:cs="Arial"/>
          <w:sz w:val="22"/>
          <w:szCs w:val="22"/>
        </w:rPr>
        <w:t xml:space="preserve"> </w:t>
      </w:r>
    </w:p>
    <w:sectPr w:rsidR="00732E22" w:rsidRPr="00B42314" w:rsidSect="00FE2453">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0D82" w14:textId="77777777" w:rsidR="000A7EF3" w:rsidRDefault="000A7EF3" w:rsidP="00D6589B">
      <w:r>
        <w:separator/>
      </w:r>
    </w:p>
  </w:endnote>
  <w:endnote w:type="continuationSeparator" w:id="0">
    <w:p w14:paraId="3BC6A065" w14:textId="77777777" w:rsidR="000A7EF3" w:rsidRDefault="000A7EF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75B2" w14:textId="77777777" w:rsidR="000A7EF3" w:rsidRDefault="000A7EF3" w:rsidP="00D6589B">
      <w:r>
        <w:separator/>
      </w:r>
    </w:p>
  </w:footnote>
  <w:footnote w:type="continuationSeparator" w:id="0">
    <w:p w14:paraId="6D6B406C" w14:textId="77777777" w:rsidR="000A7EF3" w:rsidRDefault="000A7EF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22EC" w14:textId="77777777" w:rsidR="00310F5E" w:rsidRPr="00937A4A" w:rsidRDefault="00310F5E" w:rsidP="00310F5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2B3A3DC" w14:textId="77777777" w:rsidR="00310F5E" w:rsidRPr="00937A4A" w:rsidRDefault="00310F5E" w:rsidP="00310F5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0A1FD86" w14:textId="4F0F0775" w:rsidR="00310F5E" w:rsidRPr="00937A4A" w:rsidRDefault="00310F5E" w:rsidP="00310F5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2021</w:t>
    </w:r>
  </w:p>
  <w:p w14:paraId="695367D3" w14:textId="77777777" w:rsidR="00310F5E" w:rsidRDefault="00310F5E" w:rsidP="00310F5E">
    <w:pPr>
      <w:pStyle w:val="Header"/>
      <w:spacing w:before="120"/>
      <w:rPr>
        <w:rFonts w:ascii="Arial" w:hAnsi="Arial" w:cs="Arial"/>
        <w:b/>
        <w:sz w:val="22"/>
        <w:szCs w:val="22"/>
        <w:u w:val="single"/>
      </w:rPr>
    </w:pPr>
    <w:r>
      <w:rPr>
        <w:rFonts w:ascii="Arial" w:hAnsi="Arial" w:cs="Arial"/>
        <w:b/>
        <w:sz w:val="22"/>
        <w:szCs w:val="22"/>
        <w:u w:val="single"/>
      </w:rPr>
      <w:t>Inspector of Detention Services Bill 2021</w:t>
    </w:r>
  </w:p>
  <w:p w14:paraId="3FC2E8D0" w14:textId="77777777" w:rsidR="00310F5E" w:rsidRDefault="00310F5E" w:rsidP="00310F5E">
    <w:pPr>
      <w:pStyle w:val="Header"/>
      <w:pBdr>
        <w:bottom w:val="single" w:sz="4" w:space="1" w:color="auto"/>
      </w:pBdr>
      <w:spacing w:before="120"/>
      <w:rPr>
        <w:rFonts w:ascii="Arial" w:hAnsi="Arial" w:cs="Arial"/>
        <w:b/>
        <w:bCs/>
        <w:sz w:val="22"/>
        <w:szCs w:val="18"/>
        <w:u w:val="single"/>
      </w:rPr>
    </w:pPr>
    <w:r>
      <w:rPr>
        <w:rFonts w:ascii="Arial" w:hAnsi="Arial" w:cs="Arial"/>
        <w:b/>
        <w:bCs/>
        <w:sz w:val="22"/>
        <w:szCs w:val="18"/>
        <w:u w:val="single"/>
      </w:rPr>
      <w:t>Attorney-General and Minister for Justice, Minister for Women and Minister for the Prevention of Domestic and Family Violence</w:t>
    </w:r>
  </w:p>
  <w:p w14:paraId="336A4144" w14:textId="77777777" w:rsidR="00310F5E" w:rsidRDefault="00310F5E" w:rsidP="00FE2453">
    <w:pPr>
      <w:pStyle w:val="Header"/>
      <w:pBdr>
        <w:bottom w:val="single" w:sz="4" w:space="1" w:color="auto"/>
      </w:pBdr>
      <w:rPr>
        <w:rFonts w:ascii="Arial" w:hAnsi="Arial" w:cs="Arial"/>
        <w:b/>
        <w:bCs/>
        <w:sz w:val="22"/>
        <w:szCs w:val="18"/>
        <w:u w:val="single"/>
      </w:rPr>
    </w:pPr>
    <w:r>
      <w:rPr>
        <w:rFonts w:ascii="Arial" w:hAnsi="Arial" w:cs="Arial"/>
        <w:b/>
        <w:bCs/>
        <w:sz w:val="22"/>
        <w:szCs w:val="18"/>
        <w:u w:val="single"/>
      </w:rPr>
      <w:t>Minister for Police and Corrective Services and Minister for Fire and Emergency Services</w:t>
    </w:r>
  </w:p>
  <w:p w14:paraId="60C05961" w14:textId="0E568F0B" w:rsidR="00310F5E" w:rsidRDefault="00310F5E" w:rsidP="00FE2453">
    <w:pPr>
      <w:pStyle w:val="Header"/>
      <w:rPr>
        <w:rFonts w:ascii="Arial" w:hAnsi="Arial" w:cs="Arial"/>
        <w:b/>
        <w:sz w:val="22"/>
        <w:szCs w:val="22"/>
        <w:u w:val="single"/>
      </w:rPr>
    </w:pPr>
    <w:r>
      <w:rPr>
        <w:rFonts w:ascii="Arial" w:hAnsi="Arial" w:cs="Arial"/>
        <w:b/>
        <w:bCs/>
        <w:sz w:val="22"/>
        <w:szCs w:val="18"/>
        <w:u w:val="single"/>
      </w:rPr>
      <w:t>Minister for Children and Youth Justice and Minister for Multicultural Affairs</w:t>
    </w:r>
  </w:p>
  <w:p w14:paraId="4E31C0FE" w14:textId="77777777" w:rsidR="00310F5E" w:rsidRDefault="00310F5E" w:rsidP="00310F5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972"/>
    <w:multiLevelType w:val="hybridMultilevel"/>
    <w:tmpl w:val="70341D2C"/>
    <w:lvl w:ilvl="0" w:tplc="6DB67A6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80F8F"/>
    <w:rsid w:val="000A7EF3"/>
    <w:rsid w:val="0010384C"/>
    <w:rsid w:val="001731F8"/>
    <w:rsid w:val="00174117"/>
    <w:rsid w:val="001B7CDD"/>
    <w:rsid w:val="00301C5A"/>
    <w:rsid w:val="00310F5E"/>
    <w:rsid w:val="003A3BDD"/>
    <w:rsid w:val="003E4892"/>
    <w:rsid w:val="00407550"/>
    <w:rsid w:val="00441A02"/>
    <w:rsid w:val="004445AF"/>
    <w:rsid w:val="00501C66"/>
    <w:rsid w:val="00527E93"/>
    <w:rsid w:val="00550873"/>
    <w:rsid w:val="00666167"/>
    <w:rsid w:val="006678EF"/>
    <w:rsid w:val="007265D0"/>
    <w:rsid w:val="00732E22"/>
    <w:rsid w:val="00741C20"/>
    <w:rsid w:val="007F44F4"/>
    <w:rsid w:val="00850236"/>
    <w:rsid w:val="00904077"/>
    <w:rsid w:val="00937A4A"/>
    <w:rsid w:val="00990B88"/>
    <w:rsid w:val="009A3E46"/>
    <w:rsid w:val="00AA4DE7"/>
    <w:rsid w:val="00B42314"/>
    <w:rsid w:val="00B8254E"/>
    <w:rsid w:val="00BF1543"/>
    <w:rsid w:val="00C75E67"/>
    <w:rsid w:val="00CB1501"/>
    <w:rsid w:val="00CD7A50"/>
    <w:rsid w:val="00CF0D8A"/>
    <w:rsid w:val="00D35CE4"/>
    <w:rsid w:val="00D6589B"/>
    <w:rsid w:val="00D700F1"/>
    <w:rsid w:val="00E21438"/>
    <w:rsid w:val="00E50FD6"/>
    <w:rsid w:val="00F45B99"/>
    <w:rsid w:val="00F77CE0"/>
    <w:rsid w:val="00FB5F35"/>
    <w:rsid w:val="00FE2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4E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F1543"/>
    <w:pPr>
      <w:spacing w:after="160" w:line="259" w:lineRule="auto"/>
      <w:ind w:left="720"/>
      <w:contextualSpacing/>
    </w:pPr>
    <w:rPr>
      <w:rFonts w:ascii="Calibri" w:eastAsia="Calibri" w:hAnsi="Calibri"/>
      <w:color w:val="auto"/>
      <w:sz w:val="22"/>
      <w:szCs w:val="22"/>
      <w:lang w:eastAsia="en-US"/>
    </w:rPr>
  </w:style>
  <w:style w:type="character" w:styleId="Hyperlink">
    <w:name w:val="Hyperlink"/>
    <w:basedOn w:val="DefaultParagraphFont"/>
    <w:uiPriority w:val="99"/>
    <w:unhideWhenUsed/>
    <w:rsid w:val="00527E93"/>
    <w:rPr>
      <w:color w:val="0563C1" w:themeColor="hyperlink"/>
      <w:u w:val="single"/>
    </w:rPr>
  </w:style>
  <w:style w:type="character" w:styleId="UnresolvedMention">
    <w:name w:val="Unresolved Mention"/>
    <w:basedOn w:val="DefaultParagraphFont"/>
    <w:uiPriority w:val="99"/>
    <w:semiHidden/>
    <w:unhideWhenUsed/>
    <w:rsid w:val="0052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97B83-32E7-4149-894C-9569512A0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EA956-B93C-446C-B300-36DAFDB84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40328-4193-492F-8681-08DFD1A87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247</Words>
  <Characters>1517</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CharactersWithSpaces>
  <SharedDoc>false</SharedDoc>
  <HyperlinkBase>https://www.cabinet.qld.gov.au/documents/2021/Oct/Inspector of Detention Services Bill 2021/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16</cp:revision>
  <dcterms:created xsi:type="dcterms:W3CDTF">2021-09-28T00:39:00Z</dcterms:created>
  <dcterms:modified xsi:type="dcterms:W3CDTF">2022-03-10T06:44:00Z</dcterms:modified>
  <cp:category>Corruption,Crime,Justice,Legislation,Parole,Police,Prisons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